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BF614" w14:textId="21EC6DF9" w:rsidR="00246C35" w:rsidRPr="00235B7E" w:rsidRDefault="004A25F8" w:rsidP="004A25F8">
      <w:pPr>
        <w:jc w:val="center"/>
        <w:rPr>
          <w:b/>
          <w:bCs/>
          <w:sz w:val="28"/>
          <w:szCs w:val="28"/>
        </w:rPr>
      </w:pPr>
      <w:r w:rsidRPr="00235B7E">
        <w:rPr>
          <w:b/>
          <w:bCs/>
          <w:sz w:val="28"/>
          <w:szCs w:val="28"/>
        </w:rPr>
        <w:t>A New Paradigm for Depression in New Mothers</w:t>
      </w:r>
    </w:p>
    <w:p w14:paraId="0643BBE2" w14:textId="5E532DBF" w:rsidR="00235B7E" w:rsidRPr="00235B7E" w:rsidRDefault="00235B7E" w:rsidP="004A25F8">
      <w:pPr>
        <w:jc w:val="center"/>
        <w:rPr>
          <w:b/>
          <w:bCs/>
        </w:rPr>
      </w:pPr>
      <w:r w:rsidRPr="00235B7E">
        <w:rPr>
          <w:b/>
          <w:bCs/>
        </w:rPr>
        <w:t>Kathleen Kendall-Tackett, PhD, IBCLC, FAPA</w:t>
      </w:r>
    </w:p>
    <w:p w14:paraId="06DC39E1" w14:textId="2E5F87E0" w:rsidR="004A25F8" w:rsidRPr="00235B7E" w:rsidRDefault="004A25F8" w:rsidP="004A25F8">
      <w:pPr>
        <w:jc w:val="center"/>
        <w:rPr>
          <w:b/>
          <w:bCs/>
        </w:rPr>
      </w:pPr>
      <w:r w:rsidRPr="00235B7E">
        <w:rPr>
          <w:b/>
          <w:bCs/>
        </w:rPr>
        <w:t>Test Questions</w:t>
      </w:r>
      <w:bookmarkStart w:id="0" w:name="_GoBack"/>
      <w:bookmarkEnd w:id="0"/>
    </w:p>
    <w:p w14:paraId="49A533B2" w14:textId="77777777" w:rsidR="004A25F8" w:rsidRDefault="004A25F8" w:rsidP="004A25F8">
      <w:pPr>
        <w:pStyle w:val="ListParagraph"/>
        <w:numPr>
          <w:ilvl w:val="0"/>
          <w:numId w:val="1"/>
        </w:numPr>
      </w:pPr>
      <w:r>
        <w:t>Depression is most likely to occur:</w:t>
      </w:r>
    </w:p>
    <w:p w14:paraId="61BD0E07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Before pregnancy</w:t>
      </w:r>
    </w:p>
    <w:p w14:paraId="2CCFFEA2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During the last trimester of pregnancy***</w:t>
      </w:r>
    </w:p>
    <w:p w14:paraId="42684965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During the first weeks postpartum</w:t>
      </w:r>
    </w:p>
    <w:p w14:paraId="35D4788A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At six months postpartum</w:t>
      </w:r>
    </w:p>
    <w:p w14:paraId="33211F99" w14:textId="77777777" w:rsidR="004A25F8" w:rsidRDefault="004A25F8" w:rsidP="004A25F8">
      <w:pPr>
        <w:pStyle w:val="ListParagraph"/>
        <w:numPr>
          <w:ilvl w:val="0"/>
          <w:numId w:val="1"/>
        </w:numPr>
      </w:pPr>
      <w:r>
        <w:t>The three components of the stress response include the catecholamine, HPA axis and:</w:t>
      </w:r>
    </w:p>
    <w:p w14:paraId="18C605C7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Norepinephrine</w:t>
      </w:r>
    </w:p>
    <w:p w14:paraId="7FD86AEC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Cortisol</w:t>
      </w:r>
    </w:p>
    <w:p w14:paraId="2C8AD273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The immune system***</w:t>
      </w:r>
    </w:p>
    <w:p w14:paraId="64B86336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Dopamine receptors</w:t>
      </w:r>
    </w:p>
    <w:p w14:paraId="10C2FBDE" w14:textId="77777777" w:rsidR="004A25F8" w:rsidRDefault="004A25F8" w:rsidP="004A25F8">
      <w:pPr>
        <w:pStyle w:val="ListParagraph"/>
        <w:numPr>
          <w:ilvl w:val="0"/>
          <w:numId w:val="1"/>
        </w:numPr>
      </w:pPr>
      <w:r>
        <w:t>Elevated levels in this component of the immune response are related to an increased risk for depression.</w:t>
      </w:r>
    </w:p>
    <w:p w14:paraId="234520AF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Chemokines</w:t>
      </w:r>
    </w:p>
    <w:p w14:paraId="2E03936C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Lymphocytes</w:t>
      </w:r>
    </w:p>
    <w:p w14:paraId="5A3B5267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Monocytes</w:t>
      </w:r>
    </w:p>
    <w:p w14:paraId="30D50DCA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Proinflammatory cytokines***</w:t>
      </w:r>
    </w:p>
    <w:p w14:paraId="787EC616" w14:textId="77777777" w:rsidR="004A25F8" w:rsidRDefault="004A25F8" w:rsidP="004A25F8">
      <w:pPr>
        <w:pStyle w:val="ListParagraph"/>
        <w:numPr>
          <w:ilvl w:val="0"/>
          <w:numId w:val="1"/>
        </w:numPr>
      </w:pPr>
      <w:r>
        <w:t>Which of the following stressors are related to a rise in inflammation?</w:t>
      </w:r>
    </w:p>
    <w:p w14:paraId="328233AD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Sleep difficulties</w:t>
      </w:r>
    </w:p>
    <w:p w14:paraId="48054D16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Psychological trauma</w:t>
      </w:r>
    </w:p>
    <w:p w14:paraId="0E6B2BA6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Pain</w:t>
      </w:r>
    </w:p>
    <w:p w14:paraId="40762CF0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All of the above***</w:t>
      </w:r>
    </w:p>
    <w:p w14:paraId="10A6BE6B" w14:textId="77777777" w:rsidR="004A25F8" w:rsidRDefault="004A25F8" w:rsidP="004A25F8">
      <w:pPr>
        <w:pStyle w:val="ListParagraph"/>
        <w:numPr>
          <w:ilvl w:val="0"/>
          <w:numId w:val="1"/>
        </w:numPr>
      </w:pPr>
      <w:r>
        <w:t>Breastfeeding increases the risk of postpartum depression.</w:t>
      </w:r>
    </w:p>
    <w:p w14:paraId="67E3D06E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True</w:t>
      </w:r>
    </w:p>
    <w:p w14:paraId="29C009B1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False***</w:t>
      </w:r>
    </w:p>
    <w:p w14:paraId="47409D33" w14:textId="77777777" w:rsidR="004A25F8" w:rsidRDefault="004A25F8" w:rsidP="004A25F8">
      <w:pPr>
        <w:pStyle w:val="ListParagraph"/>
        <w:numPr>
          <w:ilvl w:val="0"/>
          <w:numId w:val="1"/>
        </w:numPr>
      </w:pPr>
      <w:r>
        <w:t>All effective treatments for depression:</w:t>
      </w:r>
    </w:p>
    <w:p w14:paraId="14DB7576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Increase serotonin</w:t>
      </w:r>
    </w:p>
    <w:p w14:paraId="4235F1BB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Decrease inflammation***</w:t>
      </w:r>
    </w:p>
    <w:p w14:paraId="2A875FD0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Decrease prolactin</w:t>
      </w:r>
    </w:p>
    <w:p w14:paraId="26736FFA" w14:textId="77777777" w:rsidR="004A25F8" w:rsidRDefault="004A25F8" w:rsidP="004A25F8">
      <w:pPr>
        <w:pStyle w:val="ListParagraph"/>
        <w:numPr>
          <w:ilvl w:val="1"/>
          <w:numId w:val="1"/>
        </w:numPr>
      </w:pPr>
      <w:r>
        <w:t>Increase dopamine</w:t>
      </w:r>
    </w:p>
    <w:sectPr w:rsidR="004A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7C42"/>
    <w:multiLevelType w:val="hybridMultilevel"/>
    <w:tmpl w:val="A04AE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M7MwtDAxNzA2MjRW0lEKTi0uzszPAykwrAUAFg+1WSwAAAA="/>
  </w:docVars>
  <w:rsids>
    <w:rsidRoot w:val="004A25F8"/>
    <w:rsid w:val="00041D96"/>
    <w:rsid w:val="000A66BE"/>
    <w:rsid w:val="001E5808"/>
    <w:rsid w:val="001F793C"/>
    <w:rsid w:val="00233A7B"/>
    <w:rsid w:val="00235B7E"/>
    <w:rsid w:val="00246C35"/>
    <w:rsid w:val="00376BD4"/>
    <w:rsid w:val="003C7E6D"/>
    <w:rsid w:val="004A25F8"/>
    <w:rsid w:val="005907B5"/>
    <w:rsid w:val="00622E39"/>
    <w:rsid w:val="00671B21"/>
    <w:rsid w:val="006D2015"/>
    <w:rsid w:val="0077340B"/>
    <w:rsid w:val="00781FBD"/>
    <w:rsid w:val="007B4CB4"/>
    <w:rsid w:val="007D7B31"/>
    <w:rsid w:val="00870393"/>
    <w:rsid w:val="00950FF6"/>
    <w:rsid w:val="009714BF"/>
    <w:rsid w:val="00C14F3D"/>
    <w:rsid w:val="00D06D58"/>
    <w:rsid w:val="00F12118"/>
    <w:rsid w:val="00F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D864"/>
  <w15:docId w15:val="{452F2797-DE08-4D9A-85B4-31B94847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 Kendall-Tackett</cp:lastModifiedBy>
  <cp:revision>2</cp:revision>
  <dcterms:created xsi:type="dcterms:W3CDTF">2019-06-17T17:41:00Z</dcterms:created>
  <dcterms:modified xsi:type="dcterms:W3CDTF">2019-06-17T17:41:00Z</dcterms:modified>
</cp:coreProperties>
</file>