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440E" w14:textId="2277849A" w:rsidR="00FC7B57" w:rsidRPr="00EC2E93" w:rsidRDefault="00EC2E93" w:rsidP="00EC2E93">
      <w:pPr>
        <w:jc w:val="center"/>
        <w:rPr>
          <w:rFonts w:cstheme="minorHAnsi"/>
          <w:b/>
          <w:bCs/>
          <w:sz w:val="28"/>
          <w:szCs w:val="28"/>
        </w:rPr>
      </w:pPr>
      <w:r w:rsidRPr="00EC2E93">
        <w:rPr>
          <w:rFonts w:cstheme="minorHAnsi"/>
          <w:b/>
          <w:bCs/>
          <w:sz w:val="28"/>
          <w:szCs w:val="28"/>
        </w:rPr>
        <w:t>Should this Study Change My Practice?</w:t>
      </w:r>
    </w:p>
    <w:p w14:paraId="677A2EB7" w14:textId="31DD6B4D" w:rsidR="00EC2E93" w:rsidRDefault="00EC2E93" w:rsidP="00EC2E93">
      <w:pPr>
        <w:jc w:val="center"/>
        <w:rPr>
          <w:rFonts w:cstheme="minorHAnsi"/>
          <w:b/>
          <w:bCs/>
          <w:sz w:val="24"/>
          <w:szCs w:val="24"/>
        </w:rPr>
      </w:pPr>
      <w:r w:rsidRPr="00EC2E93">
        <w:rPr>
          <w:rFonts w:cstheme="minorHAnsi"/>
          <w:b/>
          <w:bCs/>
          <w:sz w:val="24"/>
          <w:szCs w:val="24"/>
        </w:rPr>
        <w:t>Kathleen Kendall-Tackett, PhD, IBCLC, FAPA</w:t>
      </w:r>
    </w:p>
    <w:p w14:paraId="166A3494" w14:textId="77777777" w:rsidR="00EC2E93" w:rsidRPr="00EC2E93" w:rsidRDefault="00EC2E93" w:rsidP="00EC2E93">
      <w:pPr>
        <w:jc w:val="center"/>
        <w:rPr>
          <w:rFonts w:cstheme="minorHAnsi"/>
          <w:b/>
          <w:bCs/>
          <w:sz w:val="24"/>
          <w:szCs w:val="24"/>
        </w:rPr>
      </w:pPr>
    </w:p>
    <w:p w14:paraId="6767D543" w14:textId="555F0589" w:rsidR="00EC2E93" w:rsidRPr="00EC2E93" w:rsidRDefault="00EC2E93" w:rsidP="00EC2E93">
      <w:pPr>
        <w:rPr>
          <w:rStyle w:val="A15"/>
          <w:rFonts w:asciiTheme="minorHAnsi" w:hAnsiTheme="minorHAnsi" w:cstheme="minorHAnsi"/>
          <w:sz w:val="22"/>
          <w:szCs w:val="22"/>
        </w:rPr>
      </w:pPr>
      <w:r w:rsidRPr="00EC2E93">
        <w:rPr>
          <w:rStyle w:val="A15"/>
          <w:rFonts w:asciiTheme="minorHAnsi" w:hAnsiTheme="minorHAnsi" w:cstheme="minorHAnsi"/>
          <w:sz w:val="22"/>
          <w:szCs w:val="22"/>
        </w:rPr>
        <w:t>Hundreds of breastfeeding studies are published every year. How do you determine if findings from a study should change your practice? This session will focus on what every clinician should know about interpreting research results. You will learn how to evaluate the quality of studies and determine whether they apply to your practice. We will discuss the question the study seeks to address, the quality of the design and methodology, and the application of the findings. Not all studies are created equal. Participants will learn to distinguish between studies that are well done and those that are weaker</w:t>
      </w:r>
      <w:bookmarkStart w:id="0" w:name="_GoBack"/>
      <w:bookmarkEnd w:id="0"/>
      <w:r w:rsidRPr="00EC2E93">
        <w:rPr>
          <w:rStyle w:val="A15"/>
          <w:rFonts w:asciiTheme="minorHAnsi" w:hAnsiTheme="minorHAnsi" w:cstheme="minorHAnsi"/>
          <w:sz w:val="22"/>
          <w:szCs w:val="22"/>
        </w:rPr>
        <w:t xml:space="preserve"> through plenty of real-world examples.</w:t>
      </w:r>
    </w:p>
    <w:p w14:paraId="6ACEE7D6" w14:textId="77777777" w:rsidR="00EC2E93" w:rsidRDefault="00EC2E93">
      <w:pPr>
        <w:rPr>
          <w:rFonts w:cstheme="minorHAnsi"/>
          <w:color w:val="333333"/>
        </w:rPr>
      </w:pPr>
    </w:p>
    <w:p w14:paraId="5E26BF2A" w14:textId="234A0C84" w:rsidR="00EC2E93" w:rsidRPr="00EC2E93" w:rsidRDefault="00EC2E93">
      <w:pPr>
        <w:rPr>
          <w:rFonts w:cstheme="minorHAnsi"/>
          <w:b/>
          <w:bCs/>
          <w:color w:val="333333"/>
          <w:sz w:val="24"/>
          <w:szCs w:val="24"/>
        </w:rPr>
      </w:pPr>
      <w:r w:rsidRPr="00EC2E93">
        <w:rPr>
          <w:rFonts w:cstheme="minorHAnsi"/>
          <w:b/>
          <w:bCs/>
          <w:color w:val="333333"/>
          <w:sz w:val="24"/>
          <w:szCs w:val="24"/>
        </w:rPr>
        <w:t>Objectives</w:t>
      </w:r>
    </w:p>
    <w:p w14:paraId="5D58607F" w14:textId="1238ACCE" w:rsidR="00EC2E93" w:rsidRPr="00EC2E93" w:rsidRDefault="00EC2E93" w:rsidP="00EC2E93">
      <w:pPr>
        <w:pStyle w:val="ListParagraph"/>
        <w:numPr>
          <w:ilvl w:val="0"/>
          <w:numId w:val="2"/>
        </w:numPr>
        <w:rPr>
          <w:rFonts w:cstheme="minorHAnsi"/>
          <w:color w:val="333333"/>
        </w:rPr>
      </w:pPr>
      <w:r w:rsidRPr="00EC2E93">
        <w:rPr>
          <w:rFonts w:cstheme="minorHAnsi"/>
          <w:color w:val="333333"/>
        </w:rPr>
        <w:t>Describe the basic structure of an article and know how to read it</w:t>
      </w:r>
    </w:p>
    <w:p w14:paraId="0C0C1F27" w14:textId="77777777" w:rsidR="00EC2E93" w:rsidRPr="00EC2E93" w:rsidRDefault="00EC2E93" w:rsidP="00EC2E93">
      <w:pPr>
        <w:pStyle w:val="ListParagraph"/>
        <w:ind w:left="1080"/>
        <w:rPr>
          <w:rFonts w:cstheme="minorHAnsi"/>
          <w:color w:val="333333"/>
        </w:rPr>
      </w:pPr>
    </w:p>
    <w:p w14:paraId="0A8B7927" w14:textId="250AB503" w:rsidR="00EC2E93" w:rsidRPr="00EC2E93" w:rsidRDefault="00EC2E93" w:rsidP="00EC2E93">
      <w:pPr>
        <w:pStyle w:val="ListParagraph"/>
        <w:numPr>
          <w:ilvl w:val="0"/>
          <w:numId w:val="2"/>
        </w:numPr>
        <w:rPr>
          <w:rFonts w:cstheme="minorHAnsi"/>
          <w:color w:val="333333"/>
        </w:rPr>
      </w:pPr>
      <w:r w:rsidRPr="00EC2E93">
        <w:rPr>
          <w:rFonts w:cstheme="minorHAnsi"/>
          <w:color w:val="333333"/>
        </w:rPr>
        <w:t>Understand the different types of research designs and how they can be used for different research questions</w:t>
      </w:r>
    </w:p>
    <w:p w14:paraId="048201CB" w14:textId="77777777" w:rsidR="00EC2E93" w:rsidRPr="00EC2E93" w:rsidRDefault="00EC2E93" w:rsidP="00EC2E93">
      <w:pPr>
        <w:pStyle w:val="ListParagraph"/>
        <w:ind w:left="1080"/>
        <w:rPr>
          <w:rFonts w:cstheme="minorHAnsi"/>
          <w:color w:val="333333"/>
        </w:rPr>
      </w:pPr>
    </w:p>
    <w:p w14:paraId="6E90CBF0" w14:textId="2982B42E" w:rsidR="00EC2E93" w:rsidRPr="00EC2E93" w:rsidRDefault="00EC2E93" w:rsidP="00EC2E93">
      <w:pPr>
        <w:pStyle w:val="ListParagraph"/>
        <w:numPr>
          <w:ilvl w:val="0"/>
          <w:numId w:val="2"/>
        </w:numPr>
        <w:rPr>
          <w:rFonts w:cstheme="minorHAnsi"/>
          <w:color w:val="333333"/>
        </w:rPr>
      </w:pPr>
      <w:r w:rsidRPr="00EC2E93">
        <w:rPr>
          <w:rFonts w:cstheme="minorHAnsi"/>
          <w:color w:val="333333"/>
        </w:rPr>
        <w:t>Understand how various research designs apply to specific questions in breastfeeding</w:t>
      </w:r>
    </w:p>
    <w:p w14:paraId="20E35AC5" w14:textId="4D1DF05D" w:rsidR="00EC2E93" w:rsidRDefault="00EC2E93">
      <w:pPr>
        <w:rPr>
          <w:rFonts w:ascii="ArialMT" w:cs="ArialMT"/>
          <w:color w:val="333333"/>
          <w:sz w:val="20"/>
          <w:szCs w:val="20"/>
        </w:rPr>
      </w:pPr>
    </w:p>
    <w:p w14:paraId="109AED7D" w14:textId="5FF756CD" w:rsidR="00EC2E93" w:rsidRPr="00EC2E93" w:rsidRDefault="00EC2E93">
      <w:pPr>
        <w:rPr>
          <w:rFonts w:cstheme="minorHAnsi"/>
          <w:b/>
          <w:bCs/>
          <w:color w:val="333333"/>
          <w:sz w:val="24"/>
          <w:szCs w:val="24"/>
        </w:rPr>
      </w:pPr>
      <w:r w:rsidRPr="00EC2E93">
        <w:rPr>
          <w:rFonts w:cstheme="minorHAnsi"/>
          <w:b/>
          <w:bCs/>
          <w:color w:val="333333"/>
          <w:sz w:val="24"/>
          <w:szCs w:val="24"/>
        </w:rPr>
        <w:t>Outline</w:t>
      </w:r>
    </w:p>
    <w:p w14:paraId="2EC9E9CA" w14:textId="641F49AF" w:rsidR="00EC2E93" w:rsidRPr="00EC2E93" w:rsidRDefault="00EC2E93" w:rsidP="00EC2E93">
      <w:pPr>
        <w:pStyle w:val="ListParagraph"/>
        <w:numPr>
          <w:ilvl w:val="0"/>
          <w:numId w:val="1"/>
        </w:numPr>
        <w:rPr>
          <w:rFonts w:cstheme="minorHAnsi"/>
        </w:rPr>
      </w:pPr>
      <w:r w:rsidRPr="00EC2E93">
        <w:rPr>
          <w:rFonts w:cstheme="minorHAnsi"/>
        </w:rPr>
        <w:t>Article structure</w:t>
      </w:r>
    </w:p>
    <w:p w14:paraId="1F5AA5C1" w14:textId="67A709E0" w:rsidR="00EC2E93" w:rsidRPr="00EC2E93" w:rsidRDefault="00EC2E93" w:rsidP="00EC2E93">
      <w:pPr>
        <w:pStyle w:val="ListParagraph"/>
        <w:numPr>
          <w:ilvl w:val="1"/>
          <w:numId w:val="1"/>
        </w:numPr>
        <w:rPr>
          <w:rFonts w:cstheme="minorHAnsi"/>
        </w:rPr>
      </w:pPr>
      <w:r w:rsidRPr="00EC2E93">
        <w:rPr>
          <w:rFonts w:cstheme="minorHAnsi"/>
        </w:rPr>
        <w:t>Introduction</w:t>
      </w:r>
    </w:p>
    <w:p w14:paraId="0E32C93E" w14:textId="66A4421C" w:rsidR="00EC2E93" w:rsidRPr="00EC2E93" w:rsidRDefault="00EC2E93" w:rsidP="00EC2E93">
      <w:pPr>
        <w:pStyle w:val="ListParagraph"/>
        <w:numPr>
          <w:ilvl w:val="1"/>
          <w:numId w:val="1"/>
        </w:numPr>
        <w:rPr>
          <w:rFonts w:cstheme="minorHAnsi"/>
        </w:rPr>
      </w:pPr>
      <w:r w:rsidRPr="00EC2E93">
        <w:rPr>
          <w:rFonts w:cstheme="minorHAnsi"/>
        </w:rPr>
        <w:t>Method</w:t>
      </w:r>
    </w:p>
    <w:p w14:paraId="55EFAF5C" w14:textId="6504FF57" w:rsidR="00EC2E93" w:rsidRPr="00EC2E93" w:rsidRDefault="00EC2E93" w:rsidP="00EC2E93">
      <w:pPr>
        <w:pStyle w:val="ListParagraph"/>
        <w:numPr>
          <w:ilvl w:val="1"/>
          <w:numId w:val="1"/>
        </w:numPr>
        <w:rPr>
          <w:rFonts w:cstheme="minorHAnsi"/>
        </w:rPr>
      </w:pPr>
      <w:r w:rsidRPr="00EC2E93">
        <w:rPr>
          <w:rFonts w:cstheme="minorHAnsi"/>
        </w:rPr>
        <w:t>Results</w:t>
      </w:r>
    </w:p>
    <w:p w14:paraId="713A1B74" w14:textId="2EACEBAF" w:rsidR="00EC2E93" w:rsidRPr="00EC2E93" w:rsidRDefault="00EC2E93" w:rsidP="00EC2E93">
      <w:pPr>
        <w:pStyle w:val="ListParagraph"/>
        <w:numPr>
          <w:ilvl w:val="1"/>
          <w:numId w:val="1"/>
        </w:numPr>
        <w:rPr>
          <w:rFonts w:cstheme="minorHAnsi"/>
        </w:rPr>
      </w:pPr>
      <w:r w:rsidRPr="00EC2E93">
        <w:rPr>
          <w:rFonts w:cstheme="minorHAnsi"/>
        </w:rPr>
        <w:t>Discussion</w:t>
      </w:r>
    </w:p>
    <w:p w14:paraId="30F88EDC" w14:textId="3BBD6C7A" w:rsidR="00EC2E93" w:rsidRPr="00EC2E93" w:rsidRDefault="00EC2E93" w:rsidP="00EC2E93">
      <w:pPr>
        <w:pStyle w:val="ListParagraph"/>
        <w:numPr>
          <w:ilvl w:val="0"/>
          <w:numId w:val="1"/>
        </w:numPr>
        <w:rPr>
          <w:rFonts w:cstheme="minorHAnsi"/>
        </w:rPr>
      </w:pPr>
      <w:r w:rsidRPr="00EC2E93">
        <w:rPr>
          <w:rFonts w:cstheme="minorHAnsi"/>
        </w:rPr>
        <w:t>Types of research designs</w:t>
      </w:r>
    </w:p>
    <w:p w14:paraId="6CF76A72" w14:textId="67B555E2" w:rsidR="00EC2E93" w:rsidRPr="00EC2E93" w:rsidRDefault="00EC2E93" w:rsidP="00EC2E93">
      <w:pPr>
        <w:pStyle w:val="ListParagraph"/>
        <w:numPr>
          <w:ilvl w:val="1"/>
          <w:numId w:val="1"/>
        </w:numPr>
        <w:rPr>
          <w:rFonts w:cstheme="minorHAnsi"/>
        </w:rPr>
      </w:pPr>
      <w:r w:rsidRPr="00EC2E93">
        <w:rPr>
          <w:rFonts w:cstheme="minorHAnsi"/>
        </w:rPr>
        <w:t>Prospective vs. retrospective</w:t>
      </w:r>
    </w:p>
    <w:p w14:paraId="32ACB989" w14:textId="3C19402B" w:rsidR="00EC2E93" w:rsidRPr="00EC2E93" w:rsidRDefault="00EC2E93" w:rsidP="00EC2E93">
      <w:pPr>
        <w:pStyle w:val="ListParagraph"/>
        <w:numPr>
          <w:ilvl w:val="1"/>
          <w:numId w:val="1"/>
        </w:numPr>
        <w:rPr>
          <w:rFonts w:cstheme="minorHAnsi"/>
        </w:rPr>
      </w:pPr>
      <w:r w:rsidRPr="00EC2E93">
        <w:rPr>
          <w:rFonts w:cstheme="minorHAnsi"/>
        </w:rPr>
        <w:t>Cross-sectional</w:t>
      </w:r>
    </w:p>
    <w:p w14:paraId="2FBF8F5C" w14:textId="04E73BE2" w:rsidR="00EC2E93" w:rsidRPr="00EC2E93" w:rsidRDefault="00EC2E93" w:rsidP="00EC2E93">
      <w:pPr>
        <w:pStyle w:val="ListParagraph"/>
        <w:numPr>
          <w:ilvl w:val="1"/>
          <w:numId w:val="1"/>
        </w:numPr>
        <w:rPr>
          <w:rFonts w:cstheme="minorHAnsi"/>
        </w:rPr>
      </w:pPr>
      <w:r w:rsidRPr="00EC2E93">
        <w:rPr>
          <w:rFonts w:cstheme="minorHAnsi"/>
        </w:rPr>
        <w:t>Randomized-controlled trial</w:t>
      </w:r>
    </w:p>
    <w:p w14:paraId="35F11050" w14:textId="0F219FA3" w:rsidR="00EC2E93" w:rsidRPr="00EC2E93" w:rsidRDefault="00EC2E93" w:rsidP="00EC2E93">
      <w:pPr>
        <w:pStyle w:val="ListParagraph"/>
        <w:numPr>
          <w:ilvl w:val="1"/>
          <w:numId w:val="1"/>
        </w:numPr>
        <w:rPr>
          <w:rFonts w:cstheme="minorHAnsi"/>
        </w:rPr>
      </w:pPr>
      <w:r w:rsidRPr="00EC2E93">
        <w:rPr>
          <w:rFonts w:cstheme="minorHAnsi"/>
        </w:rPr>
        <w:t>Other designs</w:t>
      </w:r>
    </w:p>
    <w:p w14:paraId="17F5F886" w14:textId="660A4E67" w:rsidR="00EC2E93" w:rsidRPr="00EC2E93" w:rsidRDefault="00EC2E93" w:rsidP="00EC2E93">
      <w:pPr>
        <w:pStyle w:val="ListParagraph"/>
        <w:numPr>
          <w:ilvl w:val="0"/>
          <w:numId w:val="1"/>
        </w:numPr>
        <w:rPr>
          <w:rFonts w:cstheme="minorHAnsi"/>
        </w:rPr>
      </w:pPr>
      <w:r w:rsidRPr="00EC2E93">
        <w:rPr>
          <w:rFonts w:cstheme="minorHAnsi"/>
        </w:rPr>
        <w:t>Understand how various research designs apply to specific questions in breastfeeding</w:t>
      </w:r>
    </w:p>
    <w:p w14:paraId="346EB2AA" w14:textId="2A05EB47" w:rsidR="00EC2E93" w:rsidRPr="00EC2E93" w:rsidRDefault="00EC2E93" w:rsidP="00EC2E93">
      <w:pPr>
        <w:pStyle w:val="ListParagraph"/>
        <w:numPr>
          <w:ilvl w:val="1"/>
          <w:numId w:val="1"/>
        </w:numPr>
        <w:rPr>
          <w:rFonts w:cstheme="minorHAnsi"/>
        </w:rPr>
      </w:pPr>
      <w:r w:rsidRPr="00EC2E93">
        <w:rPr>
          <w:rFonts w:cstheme="minorHAnsi"/>
        </w:rPr>
        <w:t>Obesity and breastfeeding</w:t>
      </w:r>
    </w:p>
    <w:p w14:paraId="401FCA93" w14:textId="3869F4E0" w:rsidR="00EC2E93" w:rsidRPr="00EC2E93" w:rsidRDefault="00EC2E93" w:rsidP="00EC2E93">
      <w:pPr>
        <w:pStyle w:val="ListParagraph"/>
        <w:numPr>
          <w:ilvl w:val="1"/>
          <w:numId w:val="1"/>
        </w:numPr>
        <w:rPr>
          <w:rFonts w:cstheme="minorHAnsi"/>
        </w:rPr>
      </w:pPr>
      <w:proofErr w:type="spellStart"/>
      <w:r w:rsidRPr="00EC2E93">
        <w:rPr>
          <w:rFonts w:cstheme="minorHAnsi"/>
        </w:rPr>
        <w:t>Cosleeping</w:t>
      </w:r>
      <w:proofErr w:type="spellEnd"/>
      <w:r w:rsidRPr="00EC2E93">
        <w:rPr>
          <w:rFonts w:cstheme="minorHAnsi"/>
        </w:rPr>
        <w:t xml:space="preserve"> and SIDS</w:t>
      </w:r>
    </w:p>
    <w:p w14:paraId="53E4198E" w14:textId="182729BE" w:rsidR="00EC2E93" w:rsidRPr="00EC2E93" w:rsidRDefault="00EC2E93" w:rsidP="00EC2E93">
      <w:pPr>
        <w:pStyle w:val="ListParagraph"/>
        <w:numPr>
          <w:ilvl w:val="1"/>
          <w:numId w:val="1"/>
        </w:numPr>
        <w:rPr>
          <w:rFonts w:cstheme="minorHAnsi"/>
        </w:rPr>
      </w:pPr>
      <w:r w:rsidRPr="00EC2E93">
        <w:rPr>
          <w:rFonts w:cstheme="minorHAnsi"/>
        </w:rPr>
        <w:t>Sleep training</w:t>
      </w:r>
    </w:p>
    <w:p w14:paraId="31792F2C" w14:textId="65264A25" w:rsidR="00EC2E93" w:rsidRPr="00EC2E93" w:rsidRDefault="00EC2E93" w:rsidP="00EC2E93">
      <w:pPr>
        <w:pStyle w:val="ListParagraph"/>
        <w:numPr>
          <w:ilvl w:val="1"/>
          <w:numId w:val="1"/>
        </w:numPr>
        <w:rPr>
          <w:rFonts w:cstheme="minorHAnsi"/>
        </w:rPr>
      </w:pPr>
      <w:r w:rsidRPr="00EC2E93">
        <w:rPr>
          <w:rFonts w:cstheme="minorHAnsi"/>
        </w:rPr>
        <w:t>Birth interventions and breastfeeding</w:t>
      </w:r>
    </w:p>
    <w:p w14:paraId="08F76C99" w14:textId="1BAC0B73" w:rsidR="00EC2E93" w:rsidRPr="00EC2E93" w:rsidRDefault="00EC2E93" w:rsidP="00EC2E93">
      <w:pPr>
        <w:pStyle w:val="ListParagraph"/>
        <w:numPr>
          <w:ilvl w:val="1"/>
          <w:numId w:val="1"/>
        </w:numPr>
        <w:rPr>
          <w:rFonts w:cstheme="minorHAnsi"/>
        </w:rPr>
      </w:pPr>
      <w:r w:rsidRPr="00EC2E93">
        <w:rPr>
          <w:rFonts w:cstheme="minorHAnsi"/>
        </w:rPr>
        <w:t>Breastfeeding and depression</w:t>
      </w:r>
    </w:p>
    <w:p w14:paraId="361E705B" w14:textId="77777777" w:rsidR="00EC2E93" w:rsidRDefault="00EC2E93"/>
    <w:sectPr w:rsidR="00EC2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MT">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683E"/>
    <w:multiLevelType w:val="hybridMultilevel"/>
    <w:tmpl w:val="8886FA00"/>
    <w:lvl w:ilvl="0" w:tplc="0CA2F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C2B5A"/>
    <w:multiLevelType w:val="hybridMultilevel"/>
    <w:tmpl w:val="8FBA6CD4"/>
    <w:lvl w:ilvl="0" w:tplc="D92AC0F2">
      <w:start w:val="1"/>
      <w:numFmt w:val="upperRoman"/>
      <w:lvlText w:val="%1."/>
      <w:lvlJc w:val="left"/>
      <w:pPr>
        <w:ind w:left="1080" w:hanging="720"/>
      </w:pPr>
      <w:rPr>
        <w:rFonts w:ascii="ArialMT" w:cs="ArialMT" w:hint="default"/>
        <w:color w:val="333333"/>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Nze2tDQztzQ3MzFR0lEKTi0uzszPAykwrAUAiH2PCCwAAAA="/>
  </w:docVars>
  <w:rsids>
    <w:rsidRoot w:val="00EC2E93"/>
    <w:rsid w:val="0049732A"/>
    <w:rsid w:val="005F03E0"/>
    <w:rsid w:val="007B2E20"/>
    <w:rsid w:val="00A002E7"/>
    <w:rsid w:val="00EC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9FD2"/>
  <w15:chartTrackingRefBased/>
  <w15:docId w15:val="{79199F11-8906-4A06-84F4-D0C543C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5">
    <w:name w:val="A15"/>
    <w:uiPriority w:val="99"/>
    <w:rsid w:val="00EC2E93"/>
    <w:rPr>
      <w:rFonts w:ascii="Minion Pro" w:hAnsi="Minion Pro" w:cs="Minion Pro"/>
      <w:color w:val="211D1E"/>
      <w:sz w:val="20"/>
      <w:szCs w:val="20"/>
    </w:rPr>
  </w:style>
  <w:style w:type="paragraph" w:styleId="ListParagraph">
    <w:name w:val="List Paragraph"/>
    <w:basedOn w:val="Normal"/>
    <w:uiPriority w:val="34"/>
    <w:qFormat/>
    <w:rsid w:val="00EC2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Kendall-Tackett</dc:creator>
  <cp:keywords/>
  <dc:description/>
  <cp:lastModifiedBy>Kathy Kendall-Tackett</cp:lastModifiedBy>
  <cp:revision>1</cp:revision>
  <dcterms:created xsi:type="dcterms:W3CDTF">2019-06-17T20:36:00Z</dcterms:created>
  <dcterms:modified xsi:type="dcterms:W3CDTF">2019-06-17T20:46:00Z</dcterms:modified>
</cp:coreProperties>
</file>